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E633C0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E633C0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3F534E8E" w:rsidR="00A258B5" w:rsidRPr="00E633C0" w:rsidRDefault="00A258B5" w:rsidP="00E633C0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Module </w:t>
      </w:r>
      <w:r w:rsidR="00BD31A2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: </w:t>
      </w:r>
      <w:r w:rsidR="00BD31A2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Site </w:t>
      </w:r>
      <w:r w:rsidR="00767DB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election for </w:t>
      </w:r>
      <w:r w:rsidR="00767DB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olar PV </w:t>
      </w:r>
      <w:r w:rsidR="00767DB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BD31A2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ystems</w:t>
      </w:r>
    </w:p>
    <w:p w14:paraId="209E17B8" w14:textId="015A0C8A" w:rsidR="00A258B5" w:rsidRPr="00E633C0" w:rsidRDefault="00A258B5" w:rsidP="00E633C0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767DB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r w:rsidR="00767DB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bookmarkEnd w:id="0"/>
      <w:r w:rsidR="005E3E1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03F9F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S</w:t>
      </w:r>
      <w:r w:rsidR="005E3E1D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>ite assessment and installation requirements</w:t>
      </w:r>
      <w:r w:rsidR="00B03F9F" w:rsidRPr="00E633C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for cable route planning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E633C0" w14:paraId="4B625B0D" w14:textId="77777777" w:rsidTr="009C494D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6606A033" w:rsidR="00A258B5" w:rsidRPr="00E633C0" w:rsidRDefault="00A258B5" w:rsidP="00E633C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767DBD" w:rsidRPr="00E633C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9</w:t>
            </w:r>
            <w:r w:rsidRPr="00E633C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E633C0" w14:paraId="06ECB550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273CC0FC" w:rsidR="00A258B5" w:rsidRPr="00E633C0" w:rsidRDefault="00A258B5" w:rsidP="00E633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E633C0" w:rsidRDefault="00A258B5" w:rsidP="00E633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E633C0" w14:paraId="1FB98510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60C45212" w:rsidR="00A258B5" w:rsidRPr="00E633C0" w:rsidRDefault="00A258B5" w:rsidP="00E633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E633C0" w:rsidRDefault="00A258B5" w:rsidP="00E633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E633C0" w14:paraId="0C8D7214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668D642A" w:rsidR="00A258B5" w:rsidRPr="00E633C0" w:rsidRDefault="00A258B5" w:rsidP="00E633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E633C0" w:rsidRDefault="00A258B5" w:rsidP="00E633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E633C0" w14:paraId="48858A79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5948811D" w:rsidR="00A258B5" w:rsidRPr="00E633C0" w:rsidRDefault="00A258B5" w:rsidP="00E633C0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6FC81DDD" w:rsidR="00A258B5" w:rsidRPr="00E633C0" w:rsidRDefault="00BD31A2" w:rsidP="00E633C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Site assessment</w:t>
            </w:r>
            <w:r w:rsidR="005E3E1D" w:rsidRPr="00E633C0">
              <w:rPr>
                <w:rFonts w:ascii="Arial" w:hAnsi="Arial" w:cs="Arial"/>
                <w:sz w:val="20"/>
                <w:szCs w:val="20"/>
              </w:rPr>
              <w:t xml:space="preserve"> and installation requirement </w:t>
            </w:r>
            <w:r w:rsidR="00B03F9F" w:rsidRPr="00E633C0">
              <w:rPr>
                <w:rFonts w:ascii="Arial" w:hAnsi="Arial" w:cs="Arial"/>
                <w:sz w:val="20"/>
                <w:szCs w:val="20"/>
              </w:rPr>
              <w:t>for cable route planning</w:t>
            </w:r>
            <w:r w:rsidR="00E633C0" w:rsidRPr="00E633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E633C0" w14:paraId="46F9F91B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17B57019" w:rsidR="00A258B5" w:rsidRPr="00E633C0" w:rsidRDefault="003870D7" w:rsidP="00E633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What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6B2E9F18" w:rsidR="00A258B5" w:rsidRPr="00E633C0" w:rsidRDefault="00BD31A2" w:rsidP="00E633C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 xml:space="preserve">Perform and analyse the site assessment </w:t>
            </w:r>
            <w:r w:rsidR="00B03F9F" w:rsidRPr="00E633C0">
              <w:rPr>
                <w:rFonts w:ascii="Arial" w:hAnsi="Arial" w:cs="Arial"/>
                <w:sz w:val="20"/>
                <w:szCs w:val="20"/>
              </w:rPr>
              <w:t>for cable route planning</w:t>
            </w:r>
            <w:r w:rsidR="00E633C0" w:rsidRPr="00E633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E633C0" w14:paraId="06980990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0520979D" w:rsidR="00A258B5" w:rsidRPr="00E633C0" w:rsidRDefault="003870D7" w:rsidP="00E633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Why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01430F9A" w:rsidR="00931A6D" w:rsidRPr="00E633C0" w:rsidRDefault="008776A5" w:rsidP="00E633C0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 xml:space="preserve">To enable participants to understand and identify the key factors involved in </w:t>
            </w:r>
            <w:r w:rsidR="00B03F9F" w:rsidRPr="00E633C0">
              <w:rPr>
                <w:rFonts w:ascii="Arial" w:hAnsi="Arial" w:cs="Arial"/>
                <w:sz w:val="20"/>
                <w:szCs w:val="20"/>
              </w:rPr>
              <w:t>planning a cable route for interconnection between components</w:t>
            </w:r>
            <w:r w:rsidRPr="00E633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258B5" w:rsidRPr="00E633C0" w14:paraId="24870687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57305B9" w:rsidR="00A258B5" w:rsidRPr="00E633C0" w:rsidRDefault="003870D7" w:rsidP="00E633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How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02A2A2E" w14:textId="769A46A3" w:rsidR="00A258B5" w:rsidRPr="00E633C0" w:rsidRDefault="00A93EF1" w:rsidP="00E633C0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Group of 2 or 4</w:t>
            </w:r>
            <w:r w:rsidR="00E633C0" w:rsidRPr="00E633C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A69970" w14:textId="1794E336" w:rsidR="003458C6" w:rsidRPr="00E633C0" w:rsidRDefault="003458C6" w:rsidP="00E633C0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 xml:space="preserve">Study the </w:t>
            </w:r>
            <w:r w:rsidR="00E51F13" w:rsidRPr="00E633C0">
              <w:rPr>
                <w:rFonts w:ascii="Arial" w:hAnsi="Arial" w:cs="Arial"/>
                <w:sz w:val="20"/>
                <w:szCs w:val="20"/>
              </w:rPr>
              <w:t>single line diagram</w:t>
            </w:r>
            <w:r w:rsidR="00E633C0" w:rsidRPr="00E633C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3AFFE7" w14:textId="45DD5C2B" w:rsidR="005222FB" w:rsidRPr="00E633C0" w:rsidRDefault="005222FB" w:rsidP="00E633C0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 xml:space="preserve">Assess the site for </w:t>
            </w:r>
            <w:r w:rsidR="00E51F13" w:rsidRPr="00E633C0">
              <w:rPr>
                <w:rFonts w:ascii="Arial" w:hAnsi="Arial" w:cs="Arial"/>
                <w:sz w:val="20"/>
                <w:szCs w:val="20"/>
              </w:rPr>
              <w:t>cable route planning, its</w:t>
            </w:r>
            <w:r w:rsidRPr="00E633C0">
              <w:rPr>
                <w:rFonts w:ascii="Arial" w:hAnsi="Arial" w:cs="Arial"/>
                <w:sz w:val="20"/>
                <w:szCs w:val="20"/>
              </w:rPr>
              <w:t xml:space="preserve"> suitability</w:t>
            </w:r>
            <w:r w:rsidR="000D1B9A" w:rsidRPr="00E633C0">
              <w:rPr>
                <w:rFonts w:ascii="Arial" w:hAnsi="Arial" w:cs="Arial"/>
                <w:sz w:val="20"/>
                <w:szCs w:val="20"/>
              </w:rPr>
              <w:t xml:space="preserve"> and requirements</w:t>
            </w:r>
            <w:r w:rsidR="00E633C0" w:rsidRPr="00E633C0">
              <w:rPr>
                <w:rFonts w:ascii="Arial" w:hAnsi="Arial" w:cs="Arial"/>
                <w:sz w:val="20"/>
                <w:szCs w:val="20"/>
              </w:rPr>
              <w:t>.</w:t>
            </w:r>
            <w:r w:rsidR="000D1B9A" w:rsidRPr="00E633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A0EBE8" w14:textId="46A128CA" w:rsidR="00A258B5" w:rsidRPr="00E633C0" w:rsidRDefault="00AF5D34" w:rsidP="00E633C0">
            <w:pPr>
              <w:pStyle w:val="ListParagraph"/>
              <w:numPr>
                <w:ilvl w:val="0"/>
                <w:numId w:val="1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Answer the questions and discuss the results.</w:t>
            </w:r>
            <w:r w:rsidR="00A258B5" w:rsidRPr="00E633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258B5" w:rsidRPr="00E633C0" w14:paraId="2C29EBAD" w14:textId="77777777" w:rsidTr="009C494D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78AFB3C8" w:rsidR="00A258B5" w:rsidRPr="00E633C0" w:rsidRDefault="003870D7" w:rsidP="00E633C0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134300DB" w:rsidR="00A258B5" w:rsidRPr="00E633C0" w:rsidRDefault="00736226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E633C0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E633C0">
              <w:rPr>
                <w:rFonts w:ascii="Arial" w:hAnsi="Arial" w:cs="Arial"/>
                <w:sz w:val="20"/>
                <w:szCs w:val="20"/>
              </w:rPr>
              <w:t xml:space="preserve">’ </w:t>
            </w:r>
            <w:r w:rsidR="003458C6" w:rsidRPr="00E633C0">
              <w:rPr>
                <w:rFonts w:ascii="Arial" w:hAnsi="Arial" w:cs="Arial"/>
                <w:sz w:val="20"/>
                <w:szCs w:val="20"/>
              </w:rPr>
              <w:t>for each technology (at least two)</w:t>
            </w:r>
          </w:p>
        </w:tc>
      </w:tr>
    </w:tbl>
    <w:p w14:paraId="5FA0D2E7" w14:textId="77777777" w:rsidR="00A92841" w:rsidRPr="00E633C0" w:rsidRDefault="00A92841" w:rsidP="00A92841">
      <w:pPr>
        <w:rPr>
          <w:rFonts w:ascii="Arial" w:hAnsi="Arial" w:cs="Arial"/>
          <w:sz w:val="20"/>
          <w:szCs w:val="20"/>
        </w:rPr>
      </w:pPr>
    </w:p>
    <w:p w14:paraId="0E56AAB4" w14:textId="77777777" w:rsidR="00A92841" w:rsidRPr="00E633C0" w:rsidRDefault="00A92841">
      <w:pPr>
        <w:rPr>
          <w:rFonts w:ascii="Arial" w:hAnsi="Arial" w:cs="Arial"/>
          <w:sz w:val="20"/>
          <w:szCs w:val="20"/>
        </w:rPr>
      </w:pPr>
      <w:r w:rsidRPr="00E633C0">
        <w:rPr>
          <w:rFonts w:ascii="Arial" w:hAnsi="Arial" w:cs="Arial"/>
          <w:sz w:val="20"/>
          <w:szCs w:val="20"/>
        </w:rPr>
        <w:br w:type="page"/>
      </w:r>
    </w:p>
    <w:p w14:paraId="6E570EF5" w14:textId="64987E48" w:rsidR="00AF5D34" w:rsidRPr="00E633C0" w:rsidRDefault="00B75E44" w:rsidP="00AF5D34">
      <w:pPr>
        <w:spacing w:before="120" w:after="120"/>
        <w:rPr>
          <w:rFonts w:ascii="Arial" w:hAnsi="Arial" w:cs="Arial"/>
          <w:b/>
          <w:bCs/>
          <w:color w:val="C00000"/>
          <w:sz w:val="20"/>
          <w:szCs w:val="20"/>
        </w:rPr>
      </w:pPr>
      <w:r w:rsidRPr="00E633C0">
        <w:rPr>
          <w:rFonts w:ascii="Arial" w:hAnsi="Arial" w:cs="Arial"/>
          <w:b/>
          <w:bCs/>
          <w:color w:val="C00000"/>
          <w:sz w:val="20"/>
          <w:szCs w:val="20"/>
        </w:rPr>
        <w:lastRenderedPageBreak/>
        <w:t>Finalize the cable route plan for a solar PV system, considering the interconnection between key components</w:t>
      </w:r>
    </w:p>
    <w:p w14:paraId="71914E3C" w14:textId="77777777" w:rsidR="00C71068" w:rsidRPr="00E633C0" w:rsidRDefault="00C71068" w:rsidP="00E633C0">
      <w:pPr>
        <w:spacing w:before="120" w:after="40"/>
        <w:rPr>
          <w:rFonts w:ascii="Arial" w:hAnsi="Arial" w:cs="Arial"/>
          <w:b/>
          <w:bCs/>
          <w:sz w:val="20"/>
          <w:szCs w:val="20"/>
        </w:rPr>
      </w:pPr>
      <w:r w:rsidRPr="00E633C0">
        <w:rPr>
          <w:rFonts w:ascii="Arial" w:hAnsi="Arial" w:cs="Arial"/>
          <w:b/>
          <w:bCs/>
          <w:sz w:val="20"/>
          <w:szCs w:val="20"/>
        </w:rPr>
        <w:t>Required tools/equipment:</w:t>
      </w:r>
    </w:p>
    <w:p w14:paraId="146FD13D" w14:textId="54B4C340" w:rsidR="00C71068" w:rsidRPr="00E633C0" w:rsidRDefault="008C575D" w:rsidP="00A92841">
      <w:pPr>
        <w:pStyle w:val="ListParagraph"/>
        <w:numPr>
          <w:ilvl w:val="0"/>
          <w:numId w:val="10"/>
        </w:numPr>
        <w:spacing w:before="120" w:after="120"/>
        <w:rPr>
          <w:rFonts w:ascii="Arial" w:hAnsi="Arial" w:cs="Arial"/>
        </w:rPr>
      </w:pPr>
      <w:r w:rsidRPr="00E633C0">
        <w:rPr>
          <w:rFonts w:ascii="Arial" w:hAnsi="Arial" w:cs="Arial"/>
        </w:rPr>
        <w:t>Single line diagram</w:t>
      </w:r>
    </w:p>
    <w:p w14:paraId="30489C78" w14:textId="42265F3A" w:rsidR="00C71068" w:rsidRPr="00E633C0" w:rsidRDefault="007907A0" w:rsidP="00A92841">
      <w:pPr>
        <w:pStyle w:val="ListParagraph"/>
        <w:numPr>
          <w:ilvl w:val="0"/>
          <w:numId w:val="10"/>
        </w:numPr>
        <w:spacing w:before="120" w:after="120"/>
        <w:rPr>
          <w:rFonts w:ascii="Arial" w:hAnsi="Arial" w:cs="Arial"/>
        </w:rPr>
      </w:pPr>
      <w:r w:rsidRPr="00E633C0">
        <w:rPr>
          <w:rFonts w:ascii="Arial" w:hAnsi="Arial" w:cs="Arial"/>
        </w:rPr>
        <w:t>Compass</w:t>
      </w:r>
    </w:p>
    <w:p w14:paraId="63B87392" w14:textId="111B96CF" w:rsidR="007907A0" w:rsidRPr="00E633C0" w:rsidRDefault="007907A0" w:rsidP="00A92841">
      <w:pPr>
        <w:pStyle w:val="ListParagraph"/>
        <w:numPr>
          <w:ilvl w:val="0"/>
          <w:numId w:val="10"/>
        </w:numPr>
        <w:spacing w:before="120" w:after="120"/>
        <w:rPr>
          <w:rFonts w:ascii="Arial" w:hAnsi="Arial" w:cs="Arial"/>
        </w:rPr>
      </w:pPr>
      <w:r w:rsidRPr="00E633C0">
        <w:rPr>
          <w:rFonts w:ascii="Arial" w:hAnsi="Arial" w:cs="Arial"/>
        </w:rPr>
        <w:t>Measuring tape</w:t>
      </w:r>
    </w:p>
    <w:p w14:paraId="2CE4E65A" w14:textId="6E60E426" w:rsidR="007907A0" w:rsidRPr="00E633C0" w:rsidRDefault="007907A0" w:rsidP="003870D7">
      <w:pPr>
        <w:pStyle w:val="ListParagraph"/>
        <w:numPr>
          <w:ilvl w:val="0"/>
          <w:numId w:val="10"/>
        </w:numPr>
        <w:snapToGrid w:val="0"/>
        <w:spacing w:before="120"/>
        <w:ind w:left="357" w:hanging="357"/>
        <w:contextualSpacing w:val="0"/>
        <w:rPr>
          <w:rFonts w:ascii="Arial" w:hAnsi="Arial" w:cs="Arial"/>
        </w:rPr>
      </w:pPr>
      <w:r w:rsidRPr="00E633C0">
        <w:rPr>
          <w:rFonts w:ascii="Arial" w:hAnsi="Arial" w:cs="Arial"/>
        </w:rPr>
        <w:t>Camera (smartphone) for documentation</w:t>
      </w:r>
    </w:p>
    <w:tbl>
      <w:tblPr>
        <w:tblStyle w:val="TableGrid"/>
        <w:tblW w:w="5000" w:type="pct"/>
        <w:jc w:val="center"/>
        <w:tblBorders>
          <w:top w:val="single" w:sz="18" w:space="0" w:color="C00000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dotted" w:sz="8" w:space="0" w:color="C00000"/>
        </w:tblBorders>
        <w:tblLook w:val="04A0" w:firstRow="1" w:lastRow="0" w:firstColumn="1" w:lastColumn="0" w:noHBand="0" w:noVBand="1"/>
      </w:tblPr>
      <w:tblGrid>
        <w:gridCol w:w="5387"/>
        <w:gridCol w:w="3639"/>
      </w:tblGrid>
      <w:tr w:rsidR="001B6D5A" w:rsidRPr="00E633C0" w14:paraId="0975EC14" w14:textId="77777777" w:rsidTr="003870D7">
        <w:trPr>
          <w:tblHeader/>
          <w:jc w:val="center"/>
        </w:trPr>
        <w:tc>
          <w:tcPr>
            <w:tcW w:w="2984" w:type="pct"/>
            <w:shd w:val="clear" w:color="auto" w:fill="C00000"/>
            <w:vAlign w:val="center"/>
          </w:tcPr>
          <w:p w14:paraId="149A30C4" w14:textId="1E8DB98C" w:rsidR="001B6D5A" w:rsidRPr="00E633C0" w:rsidRDefault="001B6D5A" w:rsidP="00E633C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Specific tasks</w:t>
            </w:r>
            <w:r w:rsidR="00E633C0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/instructions</w:t>
            </w:r>
          </w:p>
        </w:tc>
        <w:tc>
          <w:tcPr>
            <w:tcW w:w="2016" w:type="pct"/>
            <w:shd w:val="clear" w:color="auto" w:fill="C00000"/>
            <w:vAlign w:val="center"/>
          </w:tcPr>
          <w:p w14:paraId="7A4D7B08" w14:textId="3E1400EF" w:rsidR="001B6D5A" w:rsidRPr="00E633C0" w:rsidRDefault="001B6D5A" w:rsidP="00E633C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Findings/Observations/Verification</w:t>
            </w:r>
            <w:r w:rsidR="00E633C0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1B6D5A" w:rsidRPr="00E633C0" w14:paraId="54CAC451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0BEE6CA6" w14:textId="258B9476" w:rsidR="001B6D5A" w:rsidRPr="00E633C0" w:rsidRDefault="001B6D5A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For solar PV interconnection</w:t>
            </w:r>
          </w:p>
        </w:tc>
      </w:tr>
      <w:tr w:rsidR="002D7F3C" w:rsidRPr="00E633C0" w14:paraId="306190DF" w14:textId="77777777" w:rsidTr="003870D7">
        <w:trPr>
          <w:jc w:val="center"/>
        </w:trPr>
        <w:tc>
          <w:tcPr>
            <w:tcW w:w="2984" w:type="pct"/>
          </w:tcPr>
          <w:p w14:paraId="68D7C5D3" w14:textId="0B5D9D17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Discuss and plan the cable route between the PV modules and the PV junction box/combiner box ensuring the route is direct and minimizes voltage drop.</w:t>
            </w:r>
          </w:p>
        </w:tc>
        <w:tc>
          <w:tcPr>
            <w:tcW w:w="2016" w:type="pct"/>
            <w:vAlign w:val="center"/>
          </w:tcPr>
          <w:p w14:paraId="38CD206C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0D5AD60A" w14:textId="77777777" w:rsidTr="003870D7">
        <w:trPr>
          <w:jc w:val="center"/>
        </w:trPr>
        <w:tc>
          <w:tcPr>
            <w:tcW w:w="2984" w:type="pct"/>
          </w:tcPr>
          <w:p w14:paraId="11133347" w14:textId="4CD6DE4E" w:rsidR="002D7F3C" w:rsidRPr="00E633C0" w:rsidRDefault="00E633C0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Analyse</w:t>
            </w:r>
            <w:r w:rsidR="002D7F3C" w:rsidRPr="00E633C0">
              <w:rPr>
                <w:rFonts w:ascii="Arial" w:hAnsi="Arial" w:cs="Arial"/>
                <w:sz w:val="20"/>
                <w:szCs w:val="20"/>
              </w:rPr>
              <w:t xml:space="preserve"> and consider whether the cabling will be underground or overhead to select the appropriate cable</w:t>
            </w:r>
            <w:r w:rsidR="009C494D" w:rsidRPr="00E633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16" w:type="pct"/>
            <w:vAlign w:val="center"/>
          </w:tcPr>
          <w:p w14:paraId="28A2EC95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5A" w:rsidRPr="00E633C0" w14:paraId="1CF5A8F9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54D8D1CE" w14:textId="6E0E2BFB" w:rsidR="001B6D5A" w:rsidRPr="00E633C0" w:rsidRDefault="002D7F3C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From PV to inverter</w:t>
            </w:r>
          </w:p>
        </w:tc>
      </w:tr>
      <w:tr w:rsidR="002D7F3C" w:rsidRPr="00E633C0" w14:paraId="0B1D68E8" w14:textId="77777777" w:rsidTr="003870D7">
        <w:trPr>
          <w:jc w:val="center"/>
        </w:trPr>
        <w:tc>
          <w:tcPr>
            <w:tcW w:w="2984" w:type="pct"/>
          </w:tcPr>
          <w:p w14:paraId="176029D5" w14:textId="2445C585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Finalize the route for cables running from the PV modules to the inverter, the type and capacity of the cable.</w:t>
            </w:r>
          </w:p>
        </w:tc>
        <w:tc>
          <w:tcPr>
            <w:tcW w:w="2016" w:type="pct"/>
            <w:vAlign w:val="center"/>
          </w:tcPr>
          <w:p w14:paraId="5F318DE5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2CDECCF1" w14:textId="77777777" w:rsidTr="003870D7">
        <w:trPr>
          <w:jc w:val="center"/>
        </w:trPr>
        <w:tc>
          <w:tcPr>
            <w:tcW w:w="2984" w:type="pct"/>
          </w:tcPr>
          <w:p w14:paraId="024E302D" w14:textId="4A1DF9A3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the cable route follows the shortest possible path to reduce energy loss.</w:t>
            </w:r>
          </w:p>
        </w:tc>
        <w:tc>
          <w:tcPr>
            <w:tcW w:w="2016" w:type="pct"/>
            <w:vAlign w:val="center"/>
          </w:tcPr>
          <w:p w14:paraId="0C9AE20D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6C0DA235" w14:textId="77777777" w:rsidTr="003870D7">
        <w:trPr>
          <w:trHeight w:val="618"/>
          <w:jc w:val="center"/>
        </w:trPr>
        <w:tc>
          <w:tcPr>
            <w:tcW w:w="2984" w:type="pct"/>
          </w:tcPr>
          <w:p w14:paraId="7A68F734" w14:textId="1947B959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Assess the use of conduits, its mounting provisions to protect the cables from environmental damage.</w:t>
            </w:r>
          </w:p>
        </w:tc>
        <w:tc>
          <w:tcPr>
            <w:tcW w:w="2016" w:type="pct"/>
            <w:vAlign w:val="center"/>
          </w:tcPr>
          <w:p w14:paraId="27E089A7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6D5A" w:rsidRPr="00E633C0" w14:paraId="51A046C1" w14:textId="77777777" w:rsidTr="009C494D">
        <w:trPr>
          <w:trHeight w:val="207"/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  <w:vAlign w:val="center"/>
          </w:tcPr>
          <w:p w14:paraId="6214C396" w14:textId="4C8ADCC0" w:rsidR="001B6D5A" w:rsidRPr="00E633C0" w:rsidRDefault="002D7F3C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For battery connection</w:t>
            </w:r>
          </w:p>
        </w:tc>
      </w:tr>
      <w:tr w:rsidR="002D7F3C" w:rsidRPr="00E633C0" w14:paraId="7A522678" w14:textId="77777777" w:rsidTr="003870D7">
        <w:trPr>
          <w:jc w:val="center"/>
        </w:trPr>
        <w:tc>
          <w:tcPr>
            <w:tcW w:w="2984" w:type="pct"/>
          </w:tcPr>
          <w:p w14:paraId="0CC73E39" w14:textId="3F4BB23E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Plan the cable route for battery interconnection (if applicable).</w:t>
            </w:r>
          </w:p>
        </w:tc>
        <w:tc>
          <w:tcPr>
            <w:tcW w:w="2016" w:type="pct"/>
            <w:vAlign w:val="center"/>
          </w:tcPr>
          <w:p w14:paraId="52AAB798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7E82EBF2" w14:textId="77777777" w:rsidTr="003870D7">
        <w:trPr>
          <w:jc w:val="center"/>
        </w:trPr>
        <w:tc>
          <w:tcPr>
            <w:tcW w:w="2984" w:type="pct"/>
          </w:tcPr>
          <w:p w14:paraId="3C9ACB25" w14:textId="208CDDFB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safe and efficient routing of cables between individual battery units within the battery bank.</w:t>
            </w:r>
          </w:p>
        </w:tc>
        <w:tc>
          <w:tcPr>
            <w:tcW w:w="2016" w:type="pct"/>
            <w:vAlign w:val="center"/>
          </w:tcPr>
          <w:p w14:paraId="19702688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3757027F" w14:textId="77777777" w:rsidTr="003870D7">
        <w:trPr>
          <w:jc w:val="center"/>
        </w:trPr>
        <w:tc>
          <w:tcPr>
            <w:tcW w:w="2984" w:type="pct"/>
          </w:tcPr>
          <w:p w14:paraId="7FA29A1F" w14:textId="69CFA35C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Use appropriate cable sizes based on current and voltage requirements and cross check with the manual or technical documentations available</w:t>
            </w:r>
          </w:p>
        </w:tc>
        <w:tc>
          <w:tcPr>
            <w:tcW w:w="2016" w:type="pct"/>
            <w:vAlign w:val="center"/>
          </w:tcPr>
          <w:p w14:paraId="1BFF972B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0D18CA95" w14:textId="77777777" w:rsidTr="003870D7">
        <w:trPr>
          <w:jc w:val="center"/>
        </w:trPr>
        <w:tc>
          <w:tcPr>
            <w:tcW w:w="2984" w:type="pct"/>
          </w:tcPr>
          <w:p w14:paraId="20078C9E" w14:textId="677BC9AB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Plan the cable route for battery interconnection (if applicable).</w:t>
            </w:r>
          </w:p>
        </w:tc>
        <w:tc>
          <w:tcPr>
            <w:tcW w:w="2016" w:type="pct"/>
            <w:vAlign w:val="center"/>
          </w:tcPr>
          <w:p w14:paraId="5CAA5201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1EFB5FA2" w14:textId="77777777" w:rsidTr="003870D7">
        <w:trPr>
          <w:jc w:val="center"/>
        </w:trPr>
        <w:tc>
          <w:tcPr>
            <w:tcW w:w="2984" w:type="pct"/>
          </w:tcPr>
          <w:p w14:paraId="0B205DEB" w14:textId="4D54DFE3" w:rsidR="002D7F3C" w:rsidRPr="00E633C0" w:rsidRDefault="002D7F3C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safe and efficient routing of cables between individual battery units within the battery bank.</w:t>
            </w:r>
          </w:p>
        </w:tc>
        <w:tc>
          <w:tcPr>
            <w:tcW w:w="2016" w:type="pct"/>
            <w:vAlign w:val="center"/>
          </w:tcPr>
          <w:p w14:paraId="73BFC527" w14:textId="77777777" w:rsidR="002D7F3C" w:rsidRPr="00E633C0" w:rsidRDefault="002D7F3C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2E0F2C39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</w:tcPr>
          <w:p w14:paraId="06B6CE26" w14:textId="3BE9FAC2" w:rsidR="002D7F3C" w:rsidRPr="00E633C0" w:rsidRDefault="002D7F3C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nverter to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attery</w:t>
            </w:r>
          </w:p>
        </w:tc>
      </w:tr>
      <w:tr w:rsidR="00CC4C8F" w:rsidRPr="00E633C0" w14:paraId="6BA42E77" w14:textId="77777777" w:rsidTr="003870D7">
        <w:trPr>
          <w:jc w:val="center"/>
        </w:trPr>
        <w:tc>
          <w:tcPr>
            <w:tcW w:w="2984" w:type="pct"/>
          </w:tcPr>
          <w:p w14:paraId="4836AB40" w14:textId="164AFDF4" w:rsidR="00CC4C8F" w:rsidRPr="00E633C0" w:rsidRDefault="00CC4C8F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Map the cable route between the inverter and the battery bank.</w:t>
            </w:r>
          </w:p>
        </w:tc>
        <w:tc>
          <w:tcPr>
            <w:tcW w:w="2016" w:type="pct"/>
            <w:vAlign w:val="center"/>
          </w:tcPr>
          <w:p w14:paraId="7454934F" w14:textId="77777777" w:rsidR="00CC4C8F" w:rsidRPr="00E633C0" w:rsidRDefault="00CC4C8F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C8F" w:rsidRPr="00E633C0" w14:paraId="27CDC8FD" w14:textId="77777777" w:rsidTr="003870D7">
        <w:trPr>
          <w:jc w:val="center"/>
        </w:trPr>
        <w:tc>
          <w:tcPr>
            <w:tcW w:w="2984" w:type="pct"/>
          </w:tcPr>
          <w:p w14:paraId="6C1CD736" w14:textId="55FD39A1" w:rsidR="00CC4C8F" w:rsidRPr="00E633C0" w:rsidRDefault="00CC4C8F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the cabling can handle the DC current safely (determine size and ampacity) and follow proper safety protocols.</w:t>
            </w:r>
          </w:p>
        </w:tc>
        <w:tc>
          <w:tcPr>
            <w:tcW w:w="2016" w:type="pct"/>
            <w:vAlign w:val="center"/>
          </w:tcPr>
          <w:p w14:paraId="297926AF" w14:textId="77777777" w:rsidR="00CC4C8F" w:rsidRPr="00E633C0" w:rsidRDefault="00CC4C8F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C8F" w:rsidRPr="00E633C0" w14:paraId="565248A3" w14:textId="77777777" w:rsidTr="003870D7">
        <w:trPr>
          <w:jc w:val="center"/>
        </w:trPr>
        <w:tc>
          <w:tcPr>
            <w:tcW w:w="2984" w:type="pct"/>
          </w:tcPr>
          <w:p w14:paraId="047D5093" w14:textId="6E98B3F8" w:rsidR="00CC4C8F" w:rsidRPr="00E633C0" w:rsidRDefault="00CC4C8F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Plan for either an underground or overhead route, taking into account site conditions, user’s need and the environment and protection needs.</w:t>
            </w:r>
          </w:p>
        </w:tc>
        <w:tc>
          <w:tcPr>
            <w:tcW w:w="2016" w:type="pct"/>
            <w:vAlign w:val="center"/>
          </w:tcPr>
          <w:p w14:paraId="5688B9F1" w14:textId="77777777" w:rsidR="00CC4C8F" w:rsidRPr="00E633C0" w:rsidRDefault="00CC4C8F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C8F" w:rsidRPr="00E633C0" w14:paraId="32CBF25C" w14:textId="77777777" w:rsidTr="003870D7">
        <w:trPr>
          <w:jc w:val="center"/>
        </w:trPr>
        <w:tc>
          <w:tcPr>
            <w:tcW w:w="2984" w:type="pct"/>
          </w:tcPr>
          <w:p w14:paraId="3395D751" w14:textId="733D332B" w:rsidR="00CC4C8F" w:rsidRPr="00E633C0" w:rsidRDefault="00CC4C8F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Map the cable route between the inverter and the battery bank.</w:t>
            </w:r>
          </w:p>
        </w:tc>
        <w:tc>
          <w:tcPr>
            <w:tcW w:w="2016" w:type="pct"/>
            <w:vAlign w:val="center"/>
          </w:tcPr>
          <w:p w14:paraId="16721CEA" w14:textId="77777777" w:rsidR="00CC4C8F" w:rsidRPr="00E633C0" w:rsidRDefault="00CC4C8F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3C" w:rsidRPr="00E633C0" w14:paraId="5B795CA0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</w:tcPr>
          <w:p w14:paraId="6420DADE" w14:textId="214F69AD" w:rsidR="002D7F3C" w:rsidRPr="00E633C0" w:rsidRDefault="002D7F3C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nverter to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ain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ombiner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ox</w:t>
            </w:r>
          </w:p>
        </w:tc>
      </w:tr>
      <w:tr w:rsidR="00C90532" w:rsidRPr="00E633C0" w14:paraId="2FBF36E4" w14:textId="77777777" w:rsidTr="003870D7">
        <w:trPr>
          <w:jc w:val="center"/>
        </w:trPr>
        <w:tc>
          <w:tcPr>
            <w:tcW w:w="2984" w:type="pct"/>
          </w:tcPr>
          <w:p w14:paraId="59E34821" w14:textId="621F7DD3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Discuss the cable route from the inverter to the main combiner box or distribution panel.</w:t>
            </w:r>
          </w:p>
        </w:tc>
        <w:tc>
          <w:tcPr>
            <w:tcW w:w="2016" w:type="pct"/>
            <w:vAlign w:val="center"/>
          </w:tcPr>
          <w:p w14:paraId="7F530A4D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6FF536DF" w14:textId="77777777" w:rsidTr="003870D7">
        <w:trPr>
          <w:jc w:val="center"/>
        </w:trPr>
        <w:tc>
          <w:tcPr>
            <w:tcW w:w="2984" w:type="pct"/>
          </w:tcPr>
          <w:p w14:paraId="3AFD5F7F" w14:textId="6D2AF8CB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that the cables are routed efficiently with minimal bends to avoid unnecessary stress on the wires.</w:t>
            </w:r>
          </w:p>
        </w:tc>
        <w:tc>
          <w:tcPr>
            <w:tcW w:w="2016" w:type="pct"/>
            <w:vAlign w:val="center"/>
          </w:tcPr>
          <w:p w14:paraId="254555B1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4E4A355A" w14:textId="77777777" w:rsidTr="003870D7">
        <w:trPr>
          <w:jc w:val="center"/>
        </w:trPr>
        <w:tc>
          <w:tcPr>
            <w:tcW w:w="2984" w:type="pct"/>
          </w:tcPr>
          <w:p w14:paraId="3DB39565" w14:textId="2497683A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Consider the use of conduits for additional protection</w:t>
            </w:r>
          </w:p>
        </w:tc>
        <w:tc>
          <w:tcPr>
            <w:tcW w:w="2016" w:type="pct"/>
            <w:vAlign w:val="center"/>
          </w:tcPr>
          <w:p w14:paraId="2D77216E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1C527290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</w:tcPr>
          <w:p w14:paraId="3D87C30C" w14:textId="6C0A2A67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ump and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ump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ontroller</w:t>
            </w:r>
          </w:p>
        </w:tc>
      </w:tr>
      <w:tr w:rsidR="00C90532" w:rsidRPr="00E633C0" w14:paraId="0C9C3482" w14:textId="77777777" w:rsidTr="003870D7">
        <w:trPr>
          <w:jc w:val="center"/>
        </w:trPr>
        <w:tc>
          <w:tcPr>
            <w:tcW w:w="2984" w:type="pct"/>
          </w:tcPr>
          <w:p w14:paraId="164E08CE" w14:textId="0AE3A1FC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Plan the cable route between the solar water pump and the pump controller ensuring shortest possible route.</w:t>
            </w:r>
          </w:p>
        </w:tc>
        <w:tc>
          <w:tcPr>
            <w:tcW w:w="2016" w:type="pct"/>
            <w:vAlign w:val="center"/>
          </w:tcPr>
          <w:p w14:paraId="4AB493F0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59697633" w14:textId="77777777" w:rsidTr="003870D7">
        <w:trPr>
          <w:jc w:val="center"/>
        </w:trPr>
        <w:tc>
          <w:tcPr>
            <w:tcW w:w="2984" w:type="pct"/>
          </w:tcPr>
          <w:p w14:paraId="56E7E38F" w14:textId="59C9F824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that the cable route is protected from water and other environmental hazards.</w:t>
            </w:r>
          </w:p>
        </w:tc>
        <w:tc>
          <w:tcPr>
            <w:tcW w:w="2016" w:type="pct"/>
            <w:vAlign w:val="center"/>
          </w:tcPr>
          <w:p w14:paraId="1911C2C3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1BD09229" w14:textId="77777777" w:rsidTr="003870D7">
        <w:trPr>
          <w:jc w:val="center"/>
        </w:trPr>
        <w:tc>
          <w:tcPr>
            <w:tcW w:w="2984" w:type="pct"/>
          </w:tcPr>
          <w:p w14:paraId="4920EE2B" w14:textId="344174BD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Verify if the cabling will be underground or overhead and plan accordingly</w:t>
            </w:r>
          </w:p>
        </w:tc>
        <w:tc>
          <w:tcPr>
            <w:tcW w:w="2016" w:type="pct"/>
            <w:vAlign w:val="center"/>
          </w:tcPr>
          <w:p w14:paraId="0F5DC80F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329AE5DD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</w:tcPr>
          <w:p w14:paraId="4895B704" w14:textId="54219C7A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PV to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ump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ontroller</w:t>
            </w:r>
          </w:p>
        </w:tc>
      </w:tr>
      <w:tr w:rsidR="00C90532" w:rsidRPr="00E633C0" w14:paraId="206A130B" w14:textId="77777777" w:rsidTr="003870D7">
        <w:trPr>
          <w:jc w:val="center"/>
        </w:trPr>
        <w:tc>
          <w:tcPr>
            <w:tcW w:w="2984" w:type="pct"/>
          </w:tcPr>
          <w:p w14:paraId="4D497146" w14:textId="36B5635C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Discuss the route for cables connecting the PV array to the pump controller.</w:t>
            </w:r>
          </w:p>
        </w:tc>
        <w:tc>
          <w:tcPr>
            <w:tcW w:w="2016" w:type="pct"/>
            <w:vAlign w:val="center"/>
          </w:tcPr>
          <w:p w14:paraId="158B69E4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2AD53A09" w14:textId="77777777" w:rsidTr="003870D7">
        <w:trPr>
          <w:jc w:val="center"/>
        </w:trPr>
        <w:tc>
          <w:tcPr>
            <w:tcW w:w="2984" w:type="pct"/>
          </w:tcPr>
          <w:p w14:paraId="60B806B4" w14:textId="67B1A02E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that the cable size and route can handle the expected voltage and current.</w:t>
            </w:r>
          </w:p>
        </w:tc>
        <w:tc>
          <w:tcPr>
            <w:tcW w:w="2016" w:type="pct"/>
            <w:vAlign w:val="center"/>
          </w:tcPr>
          <w:p w14:paraId="0EE60EDF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6ECEAFCD" w14:textId="77777777" w:rsidTr="003870D7">
        <w:trPr>
          <w:jc w:val="center"/>
        </w:trPr>
        <w:tc>
          <w:tcPr>
            <w:tcW w:w="2984" w:type="pct"/>
          </w:tcPr>
          <w:p w14:paraId="506F190C" w14:textId="245AE3CC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Protect cables with conduits, especially if routed underground or in exposed areas.</w:t>
            </w:r>
          </w:p>
        </w:tc>
        <w:tc>
          <w:tcPr>
            <w:tcW w:w="2016" w:type="pct"/>
            <w:vAlign w:val="center"/>
          </w:tcPr>
          <w:p w14:paraId="5120B50E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74B03E67" w14:textId="77777777" w:rsidTr="009C494D">
        <w:trPr>
          <w:jc w:val="center"/>
        </w:trPr>
        <w:tc>
          <w:tcPr>
            <w:tcW w:w="5000" w:type="pct"/>
            <w:gridSpan w:val="2"/>
            <w:shd w:val="clear" w:color="auto" w:fill="FFE599" w:themeFill="accent4" w:themeFillTint="66"/>
          </w:tcPr>
          <w:p w14:paraId="2D000443" w14:textId="1A573056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For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rotection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evices </w:t>
            </w:r>
            <w:r w:rsidR="00832A41"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E633C0">
              <w:rPr>
                <w:rFonts w:ascii="Arial" w:hAnsi="Arial" w:cs="Arial"/>
                <w:b/>
                <w:bCs/>
                <w:sz w:val="20"/>
                <w:szCs w:val="20"/>
              </w:rPr>
              <w:t>abling</w:t>
            </w:r>
          </w:p>
        </w:tc>
      </w:tr>
      <w:tr w:rsidR="00C90532" w:rsidRPr="00E633C0" w14:paraId="49E11EBF" w14:textId="77777777" w:rsidTr="003870D7">
        <w:trPr>
          <w:jc w:val="center"/>
        </w:trPr>
        <w:tc>
          <w:tcPr>
            <w:tcW w:w="2984" w:type="pct"/>
          </w:tcPr>
          <w:p w14:paraId="2856DADF" w14:textId="10E7A68D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Plan the cable route to and from protection devices such as fuses, MCBs, and earthing systems.</w:t>
            </w:r>
          </w:p>
        </w:tc>
        <w:tc>
          <w:tcPr>
            <w:tcW w:w="2016" w:type="pct"/>
            <w:vAlign w:val="center"/>
          </w:tcPr>
          <w:p w14:paraId="2717749B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6CB4CF9A" w14:textId="77777777" w:rsidTr="003870D7">
        <w:trPr>
          <w:jc w:val="center"/>
        </w:trPr>
        <w:tc>
          <w:tcPr>
            <w:tcW w:w="2984" w:type="pct"/>
          </w:tcPr>
          <w:p w14:paraId="5C656751" w14:textId="21ED1BF5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that the cable path is safe, direct, and minimizes interference with other cables.</w:t>
            </w:r>
          </w:p>
        </w:tc>
        <w:tc>
          <w:tcPr>
            <w:tcW w:w="2016" w:type="pct"/>
            <w:vAlign w:val="center"/>
          </w:tcPr>
          <w:p w14:paraId="393977C7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368740C0" w14:textId="77777777" w:rsidTr="003870D7">
        <w:trPr>
          <w:jc w:val="center"/>
        </w:trPr>
        <w:tc>
          <w:tcPr>
            <w:tcW w:w="2984" w:type="pct"/>
          </w:tcPr>
          <w:p w14:paraId="57B3EFAB" w14:textId="20564A57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Confirm that protection devices are easily accessible for maintenance.</w:t>
            </w:r>
          </w:p>
        </w:tc>
        <w:tc>
          <w:tcPr>
            <w:tcW w:w="2016" w:type="pct"/>
            <w:vAlign w:val="center"/>
          </w:tcPr>
          <w:p w14:paraId="2CFE6577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4E1B3745" w14:textId="77777777" w:rsidTr="003870D7">
        <w:trPr>
          <w:jc w:val="center"/>
        </w:trPr>
        <w:tc>
          <w:tcPr>
            <w:tcW w:w="2984" w:type="pct"/>
          </w:tcPr>
          <w:p w14:paraId="7DCBDA44" w14:textId="296EB842" w:rsidR="00C90532" w:rsidRPr="00E633C0" w:rsidRDefault="00C90532" w:rsidP="00E633C0">
            <w:pPr>
              <w:pStyle w:val="ListParagraph"/>
              <w:numPr>
                <w:ilvl w:val="0"/>
                <w:numId w:val="12"/>
              </w:numPr>
              <w:snapToGrid w:val="0"/>
              <w:spacing w:before="40" w:after="40" w:line="259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Plan the cable route to and from protection devices such as fuses, MCBs, and earthing systems.</w:t>
            </w:r>
          </w:p>
        </w:tc>
        <w:tc>
          <w:tcPr>
            <w:tcW w:w="2016" w:type="pct"/>
            <w:vAlign w:val="center"/>
          </w:tcPr>
          <w:p w14:paraId="10815EB6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323AF678" w14:textId="77777777" w:rsidTr="003870D7">
        <w:trPr>
          <w:jc w:val="center"/>
        </w:trPr>
        <w:tc>
          <w:tcPr>
            <w:tcW w:w="2984" w:type="pct"/>
          </w:tcPr>
          <w:p w14:paraId="14F76834" w14:textId="3512E694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Sketch the layout of cable route and discuss the proposed layout of the cable route between each system component with the system administrator</w:t>
            </w:r>
          </w:p>
        </w:tc>
        <w:tc>
          <w:tcPr>
            <w:tcW w:w="2016" w:type="pct"/>
            <w:vAlign w:val="center"/>
          </w:tcPr>
          <w:p w14:paraId="726545FD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5C34C87C" w14:textId="77777777" w:rsidTr="003870D7">
        <w:trPr>
          <w:jc w:val="center"/>
        </w:trPr>
        <w:tc>
          <w:tcPr>
            <w:tcW w:w="2984" w:type="pct"/>
          </w:tcPr>
          <w:p w14:paraId="1B0E214D" w14:textId="3124880B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Consider how to reduce cable length to improve efficiency and reduce costs.</w:t>
            </w:r>
          </w:p>
        </w:tc>
        <w:tc>
          <w:tcPr>
            <w:tcW w:w="2016" w:type="pct"/>
            <w:vAlign w:val="center"/>
          </w:tcPr>
          <w:p w14:paraId="08205A4C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51398BB4" w14:textId="77777777" w:rsidTr="003870D7">
        <w:trPr>
          <w:jc w:val="center"/>
        </w:trPr>
        <w:tc>
          <w:tcPr>
            <w:tcW w:w="2984" w:type="pct"/>
          </w:tcPr>
          <w:p w14:paraId="71167802" w14:textId="331C1A4C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 xml:space="preserve">Underground: Protects cables from environmental exposure but may require more </w:t>
            </w:r>
            <w:r w:rsidR="00E633C0" w:rsidRPr="00E633C0">
              <w:rPr>
                <w:rFonts w:ascii="Arial" w:hAnsi="Arial" w:cs="Arial"/>
                <w:sz w:val="20"/>
                <w:szCs w:val="20"/>
              </w:rPr>
              <w:t>labour</w:t>
            </w:r>
            <w:r w:rsidRPr="00E633C0">
              <w:rPr>
                <w:rFonts w:ascii="Arial" w:hAnsi="Arial" w:cs="Arial"/>
                <w:sz w:val="20"/>
                <w:szCs w:val="20"/>
              </w:rPr>
              <w:t xml:space="preserve"> and materials.</w:t>
            </w:r>
          </w:p>
        </w:tc>
        <w:tc>
          <w:tcPr>
            <w:tcW w:w="2016" w:type="pct"/>
            <w:vAlign w:val="center"/>
          </w:tcPr>
          <w:p w14:paraId="0606E2DA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1E0E8A77" w14:textId="77777777" w:rsidTr="003870D7">
        <w:trPr>
          <w:jc w:val="center"/>
        </w:trPr>
        <w:tc>
          <w:tcPr>
            <w:tcW w:w="2984" w:type="pct"/>
          </w:tcPr>
          <w:p w14:paraId="27B14F4F" w14:textId="1BDD945E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Discuss the type of conduits (PVC, HDPE, GI etc.) required for each cable route</w:t>
            </w:r>
          </w:p>
        </w:tc>
        <w:tc>
          <w:tcPr>
            <w:tcW w:w="2016" w:type="pct"/>
            <w:vAlign w:val="center"/>
          </w:tcPr>
          <w:p w14:paraId="583C5826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74F8C93E" w14:textId="77777777" w:rsidTr="003870D7">
        <w:trPr>
          <w:jc w:val="center"/>
        </w:trPr>
        <w:tc>
          <w:tcPr>
            <w:tcW w:w="2984" w:type="pct"/>
          </w:tcPr>
          <w:p w14:paraId="2C6E3847" w14:textId="1E918AEE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Ensure all conduits meet local standards for weather resistance and durability.</w:t>
            </w:r>
          </w:p>
        </w:tc>
        <w:tc>
          <w:tcPr>
            <w:tcW w:w="2016" w:type="pct"/>
            <w:vAlign w:val="center"/>
          </w:tcPr>
          <w:p w14:paraId="1B71B9FC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532" w:rsidRPr="00E633C0" w14:paraId="7CA176CB" w14:textId="77777777" w:rsidTr="003870D7">
        <w:trPr>
          <w:jc w:val="center"/>
        </w:trPr>
        <w:tc>
          <w:tcPr>
            <w:tcW w:w="2984" w:type="pct"/>
          </w:tcPr>
          <w:p w14:paraId="074D416B" w14:textId="508B8974" w:rsidR="00C90532" w:rsidRPr="00E633C0" w:rsidRDefault="00C90532" w:rsidP="00E633C0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33C0">
              <w:rPr>
                <w:rFonts w:ascii="Arial" w:hAnsi="Arial" w:cs="Arial"/>
                <w:sz w:val="20"/>
                <w:szCs w:val="20"/>
              </w:rPr>
              <w:t>Discuss and write down any unique site conditions or installation challenges and how you would address them.</w:t>
            </w:r>
          </w:p>
        </w:tc>
        <w:tc>
          <w:tcPr>
            <w:tcW w:w="2016" w:type="pct"/>
            <w:vAlign w:val="center"/>
          </w:tcPr>
          <w:p w14:paraId="39D35CF2" w14:textId="77777777" w:rsidR="00C90532" w:rsidRPr="00E633C0" w:rsidRDefault="00C90532" w:rsidP="00E633C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E22FAE" w14:textId="77777777" w:rsidR="007907A0" w:rsidRPr="00E633C0" w:rsidRDefault="007907A0" w:rsidP="009C494D">
      <w:pPr>
        <w:spacing w:before="120" w:after="120"/>
        <w:rPr>
          <w:rFonts w:ascii="Arial" w:hAnsi="Arial" w:cs="Arial"/>
          <w:sz w:val="20"/>
          <w:szCs w:val="20"/>
        </w:rPr>
      </w:pPr>
    </w:p>
    <w:sectPr w:rsidR="007907A0" w:rsidRPr="00E633C0" w:rsidSect="00E633C0">
      <w:headerReference w:type="default" r:id="rId7"/>
      <w:footerReference w:type="default" r:id="rId8"/>
      <w:footerReference w:type="first" r:id="rId9"/>
      <w:pgSz w:w="11906" w:h="16838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7FFD" w14:textId="77777777" w:rsidR="00656B50" w:rsidRDefault="00656B50" w:rsidP="00053A01">
      <w:pPr>
        <w:spacing w:after="0" w:line="240" w:lineRule="auto"/>
      </w:pPr>
      <w:r>
        <w:separator/>
      </w:r>
    </w:p>
  </w:endnote>
  <w:endnote w:type="continuationSeparator" w:id="0">
    <w:p w14:paraId="0315E95D" w14:textId="77777777" w:rsidR="00656B50" w:rsidRDefault="00656B50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8561752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600D46A6" w14:textId="4C18833B" w:rsidR="00FE33DA" w:rsidRPr="00FE33DA" w:rsidRDefault="00FE33DA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FE33DA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FE33DA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FE33DA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FE33DA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FE33DA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4A35CC22" w14:textId="77777777" w:rsidR="00A92841" w:rsidRDefault="00A92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EEE43" w14:textId="77777777" w:rsidR="00A92841" w:rsidRDefault="00A92841" w:rsidP="00A92841">
    <w:pPr>
      <w:pStyle w:val="Footer"/>
      <w:ind w:right="360"/>
      <w:jc w:val="both"/>
      <w:rPr>
        <w:rFonts w:ascii="Arial" w:hAnsi="Arial" w:cs="Arial"/>
        <w:i/>
        <w:iCs/>
        <w:color w:val="7F7F7F" w:themeColor="text1" w:themeTint="80"/>
        <w:sz w:val="16"/>
        <w:szCs w:val="21"/>
      </w:rPr>
    </w:pPr>
  </w:p>
  <w:sdt>
    <w:sdtPr>
      <w:rPr>
        <w:rStyle w:val="PageNumber"/>
        <w:rFonts w:ascii="Arial" w:hAnsi="Arial" w:cs="Arial"/>
      </w:rPr>
      <w:id w:val="1215158956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</w:rPr>
    </w:sdtEndPr>
    <w:sdtContent>
      <w:p w14:paraId="4B9AA0B6" w14:textId="25FFB1B6" w:rsidR="00A92841" w:rsidRPr="00292DC7" w:rsidRDefault="00A92841" w:rsidP="00E633C0">
        <w:pPr>
          <w:pStyle w:val="Footer"/>
          <w:framePr w:w="301" w:h="385" w:hRule="exact" w:wrap="none" w:vAnchor="text" w:hAnchor="page" w:x="10309" w:y="59"/>
          <w:rPr>
            <w:rFonts w:ascii="Arial" w:hAnsi="Arial" w:cs="Arial"/>
            <w:b/>
            <w:noProof/>
            <w:color w:val="C00000"/>
          </w:rPr>
        </w:pP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5239C5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40A61D40" w14:textId="49CB12B0" w:rsidR="00A92841" w:rsidRPr="00E633C0" w:rsidRDefault="00A92841" w:rsidP="00E633C0">
    <w:pPr>
      <w:pStyle w:val="Footer"/>
      <w:ind w:right="360"/>
      <w:jc w:val="both"/>
      <w:rPr>
        <w:rFonts w:ascii="Arial" w:hAnsi="Arial" w:cs="Arial"/>
        <w:b/>
        <w:noProof/>
        <w:color w:val="C00000"/>
      </w:rPr>
    </w:pPr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F92D48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45307" w14:textId="77777777" w:rsidR="00656B50" w:rsidRDefault="00656B50" w:rsidP="00053A01">
      <w:pPr>
        <w:spacing w:after="0" w:line="240" w:lineRule="auto"/>
      </w:pPr>
      <w:r>
        <w:separator/>
      </w:r>
    </w:p>
  </w:footnote>
  <w:footnote w:type="continuationSeparator" w:id="0">
    <w:p w14:paraId="78D94395" w14:textId="77777777" w:rsidR="00656B50" w:rsidRDefault="00656B50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B99B" w14:textId="77777777" w:rsidR="00A92841" w:rsidRPr="008D1B9A" w:rsidRDefault="00A92841" w:rsidP="00A92841">
    <w:pPr>
      <w:spacing w:after="0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Module 4: Site selection for solar PV systems</w:t>
    </w:r>
  </w:p>
  <w:p w14:paraId="3601F112" w14:textId="49EA99E3" w:rsidR="00A92841" w:rsidRPr="009C494D" w:rsidRDefault="00A92841" w:rsidP="009C494D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</w:pP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E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9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: Assignment </w:t>
    </w:r>
    <w:r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–</w:t>
    </w:r>
    <w:r w:rsidRPr="008D1B9A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 xml:space="preserve"> </w:t>
    </w:r>
    <w:r w:rsidRPr="00A92841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  <w:lang w:val="en-US"/>
      </w:rPr>
      <w:t>Site assessment and installation requirements for cable route planning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471C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02D9C"/>
    <w:multiLevelType w:val="hybridMultilevel"/>
    <w:tmpl w:val="3A9E276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41A"/>
    <w:multiLevelType w:val="hybridMultilevel"/>
    <w:tmpl w:val="989E8C0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536CEEE">
      <w:start w:val="1"/>
      <w:numFmt w:val="bullet"/>
      <w:lvlText w:val="-"/>
      <w:lvlJc w:val="left"/>
      <w:pPr>
        <w:ind w:left="2340" w:hanging="360"/>
      </w:pPr>
      <w:rPr>
        <w:rFonts w:ascii="Avenir Book" w:eastAsiaTheme="minorHAnsi" w:hAnsi="Avenir Book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03E9B"/>
    <w:multiLevelType w:val="hybridMultilevel"/>
    <w:tmpl w:val="E0523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E62D2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14E71"/>
    <w:multiLevelType w:val="hybridMultilevel"/>
    <w:tmpl w:val="F7F664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719328F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25897"/>
    <w:multiLevelType w:val="hybridMultilevel"/>
    <w:tmpl w:val="06C866BC"/>
    <w:lvl w:ilvl="0" w:tplc="B2142582">
      <w:start w:val="1"/>
      <w:numFmt w:val="low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026730"/>
    <w:multiLevelType w:val="hybridMultilevel"/>
    <w:tmpl w:val="5A0C17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5705D8"/>
    <w:multiLevelType w:val="hybridMultilevel"/>
    <w:tmpl w:val="3A9E276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007601">
    <w:abstractNumId w:val="7"/>
  </w:num>
  <w:num w:numId="2" w16cid:durableId="303244527">
    <w:abstractNumId w:val="2"/>
  </w:num>
  <w:num w:numId="3" w16cid:durableId="1875462497">
    <w:abstractNumId w:val="4"/>
  </w:num>
  <w:num w:numId="4" w16cid:durableId="294411270">
    <w:abstractNumId w:val="1"/>
  </w:num>
  <w:num w:numId="5" w16cid:durableId="1280645125">
    <w:abstractNumId w:val="5"/>
  </w:num>
  <w:num w:numId="6" w16cid:durableId="349070197">
    <w:abstractNumId w:val="6"/>
  </w:num>
  <w:num w:numId="7" w16cid:durableId="1428309625">
    <w:abstractNumId w:val="11"/>
  </w:num>
  <w:num w:numId="8" w16cid:durableId="1187016285">
    <w:abstractNumId w:val="8"/>
  </w:num>
  <w:num w:numId="9" w16cid:durableId="1897354940">
    <w:abstractNumId w:val="0"/>
  </w:num>
  <w:num w:numId="10" w16cid:durableId="1534537464">
    <w:abstractNumId w:val="10"/>
  </w:num>
  <w:num w:numId="11" w16cid:durableId="1979533185">
    <w:abstractNumId w:val="9"/>
  </w:num>
  <w:num w:numId="12" w16cid:durableId="8369026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PjWgD1XaitLQAAAA=="/>
  </w:docVars>
  <w:rsids>
    <w:rsidRoot w:val="004B02D4"/>
    <w:rsid w:val="000135D0"/>
    <w:rsid w:val="00015FB3"/>
    <w:rsid w:val="00016A91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D1B9A"/>
    <w:rsid w:val="000E05A1"/>
    <w:rsid w:val="000F1444"/>
    <w:rsid w:val="000F637B"/>
    <w:rsid w:val="00101548"/>
    <w:rsid w:val="001119B6"/>
    <w:rsid w:val="00120CC7"/>
    <w:rsid w:val="00121CC9"/>
    <w:rsid w:val="00124BF4"/>
    <w:rsid w:val="00146464"/>
    <w:rsid w:val="00155B66"/>
    <w:rsid w:val="00161C94"/>
    <w:rsid w:val="00173C08"/>
    <w:rsid w:val="001755ED"/>
    <w:rsid w:val="0018450E"/>
    <w:rsid w:val="00197CEC"/>
    <w:rsid w:val="001B6773"/>
    <w:rsid w:val="001B6D5A"/>
    <w:rsid w:val="001C04C3"/>
    <w:rsid w:val="001C1C9B"/>
    <w:rsid w:val="001C20D2"/>
    <w:rsid w:val="001C6652"/>
    <w:rsid w:val="001D5565"/>
    <w:rsid w:val="001E23F3"/>
    <w:rsid w:val="001E2560"/>
    <w:rsid w:val="001F5554"/>
    <w:rsid w:val="002000DD"/>
    <w:rsid w:val="00200665"/>
    <w:rsid w:val="00203F95"/>
    <w:rsid w:val="002047CC"/>
    <w:rsid w:val="00226878"/>
    <w:rsid w:val="00227D40"/>
    <w:rsid w:val="00232882"/>
    <w:rsid w:val="00241C0B"/>
    <w:rsid w:val="00242257"/>
    <w:rsid w:val="00243DC9"/>
    <w:rsid w:val="00254041"/>
    <w:rsid w:val="00271498"/>
    <w:rsid w:val="002760B1"/>
    <w:rsid w:val="00294B1A"/>
    <w:rsid w:val="002A3F57"/>
    <w:rsid w:val="002A644A"/>
    <w:rsid w:val="002C586D"/>
    <w:rsid w:val="002D7F3C"/>
    <w:rsid w:val="002E48E8"/>
    <w:rsid w:val="002F3746"/>
    <w:rsid w:val="002F5C14"/>
    <w:rsid w:val="00314B8E"/>
    <w:rsid w:val="00330025"/>
    <w:rsid w:val="00341403"/>
    <w:rsid w:val="003458C6"/>
    <w:rsid w:val="0034784E"/>
    <w:rsid w:val="00360DDE"/>
    <w:rsid w:val="0037198A"/>
    <w:rsid w:val="00374A31"/>
    <w:rsid w:val="003761BE"/>
    <w:rsid w:val="003773DB"/>
    <w:rsid w:val="003870D7"/>
    <w:rsid w:val="00391125"/>
    <w:rsid w:val="00395060"/>
    <w:rsid w:val="0039579E"/>
    <w:rsid w:val="0039601A"/>
    <w:rsid w:val="003A0C7C"/>
    <w:rsid w:val="003B7220"/>
    <w:rsid w:val="003D0021"/>
    <w:rsid w:val="003E0ACA"/>
    <w:rsid w:val="003E6F81"/>
    <w:rsid w:val="00404388"/>
    <w:rsid w:val="004247A1"/>
    <w:rsid w:val="00431765"/>
    <w:rsid w:val="004477A2"/>
    <w:rsid w:val="00457516"/>
    <w:rsid w:val="0045754A"/>
    <w:rsid w:val="00465D8B"/>
    <w:rsid w:val="0047446F"/>
    <w:rsid w:val="00475B86"/>
    <w:rsid w:val="0048419F"/>
    <w:rsid w:val="00491B9D"/>
    <w:rsid w:val="00493323"/>
    <w:rsid w:val="004A690D"/>
    <w:rsid w:val="004A6950"/>
    <w:rsid w:val="004B02D4"/>
    <w:rsid w:val="004B0681"/>
    <w:rsid w:val="004B0DFC"/>
    <w:rsid w:val="004F5516"/>
    <w:rsid w:val="004F604D"/>
    <w:rsid w:val="00501505"/>
    <w:rsid w:val="005133C3"/>
    <w:rsid w:val="00515EA2"/>
    <w:rsid w:val="005222FB"/>
    <w:rsid w:val="005558C0"/>
    <w:rsid w:val="00555B4E"/>
    <w:rsid w:val="00563E69"/>
    <w:rsid w:val="005928F3"/>
    <w:rsid w:val="005B13A3"/>
    <w:rsid w:val="005E13A7"/>
    <w:rsid w:val="005E3E1D"/>
    <w:rsid w:val="00613900"/>
    <w:rsid w:val="00621ED5"/>
    <w:rsid w:val="00624670"/>
    <w:rsid w:val="00651EC0"/>
    <w:rsid w:val="00652A25"/>
    <w:rsid w:val="00656B50"/>
    <w:rsid w:val="00662996"/>
    <w:rsid w:val="00666221"/>
    <w:rsid w:val="006A164F"/>
    <w:rsid w:val="006A5CAA"/>
    <w:rsid w:val="006B09D3"/>
    <w:rsid w:val="006C6829"/>
    <w:rsid w:val="006D2E49"/>
    <w:rsid w:val="006D684E"/>
    <w:rsid w:val="006E0BD1"/>
    <w:rsid w:val="006E7559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67DBD"/>
    <w:rsid w:val="0077128D"/>
    <w:rsid w:val="00780243"/>
    <w:rsid w:val="007907A0"/>
    <w:rsid w:val="007A3779"/>
    <w:rsid w:val="007A5762"/>
    <w:rsid w:val="007B3DE7"/>
    <w:rsid w:val="007C0AA5"/>
    <w:rsid w:val="007C1D80"/>
    <w:rsid w:val="007C5CDC"/>
    <w:rsid w:val="007C72CB"/>
    <w:rsid w:val="007E1380"/>
    <w:rsid w:val="007E3296"/>
    <w:rsid w:val="007E554B"/>
    <w:rsid w:val="007F5112"/>
    <w:rsid w:val="008019E6"/>
    <w:rsid w:val="00811027"/>
    <w:rsid w:val="00814498"/>
    <w:rsid w:val="00814D9B"/>
    <w:rsid w:val="00815AAC"/>
    <w:rsid w:val="00820A75"/>
    <w:rsid w:val="008313AC"/>
    <w:rsid w:val="00832A41"/>
    <w:rsid w:val="008357C4"/>
    <w:rsid w:val="00843BD8"/>
    <w:rsid w:val="00852D17"/>
    <w:rsid w:val="008776A5"/>
    <w:rsid w:val="00884989"/>
    <w:rsid w:val="008B09C5"/>
    <w:rsid w:val="008C575D"/>
    <w:rsid w:val="008E01F3"/>
    <w:rsid w:val="008E402C"/>
    <w:rsid w:val="008F5C04"/>
    <w:rsid w:val="00905D73"/>
    <w:rsid w:val="00910494"/>
    <w:rsid w:val="009134A4"/>
    <w:rsid w:val="00931A6D"/>
    <w:rsid w:val="009505DC"/>
    <w:rsid w:val="00975777"/>
    <w:rsid w:val="00975E9A"/>
    <w:rsid w:val="00983421"/>
    <w:rsid w:val="0099054B"/>
    <w:rsid w:val="009A66B2"/>
    <w:rsid w:val="009C1650"/>
    <w:rsid w:val="009C2CEA"/>
    <w:rsid w:val="009C494D"/>
    <w:rsid w:val="009C77F4"/>
    <w:rsid w:val="009D00AF"/>
    <w:rsid w:val="009D4DA4"/>
    <w:rsid w:val="009D5ACE"/>
    <w:rsid w:val="009D74CF"/>
    <w:rsid w:val="009F13D3"/>
    <w:rsid w:val="00A05039"/>
    <w:rsid w:val="00A16EDE"/>
    <w:rsid w:val="00A17D56"/>
    <w:rsid w:val="00A235CE"/>
    <w:rsid w:val="00A258B5"/>
    <w:rsid w:val="00A323A3"/>
    <w:rsid w:val="00A4255E"/>
    <w:rsid w:val="00A7025B"/>
    <w:rsid w:val="00A852D1"/>
    <w:rsid w:val="00A86423"/>
    <w:rsid w:val="00A865F0"/>
    <w:rsid w:val="00A92841"/>
    <w:rsid w:val="00A93EF1"/>
    <w:rsid w:val="00A943E4"/>
    <w:rsid w:val="00AA4586"/>
    <w:rsid w:val="00AA7302"/>
    <w:rsid w:val="00AB1913"/>
    <w:rsid w:val="00AD24FB"/>
    <w:rsid w:val="00AF5D34"/>
    <w:rsid w:val="00B03F9F"/>
    <w:rsid w:val="00B07161"/>
    <w:rsid w:val="00B21222"/>
    <w:rsid w:val="00B40FF7"/>
    <w:rsid w:val="00B47E5F"/>
    <w:rsid w:val="00B624AA"/>
    <w:rsid w:val="00B75E44"/>
    <w:rsid w:val="00B83C34"/>
    <w:rsid w:val="00B84C80"/>
    <w:rsid w:val="00B912E4"/>
    <w:rsid w:val="00BA3CD5"/>
    <w:rsid w:val="00BB459D"/>
    <w:rsid w:val="00BC397E"/>
    <w:rsid w:val="00BC46C6"/>
    <w:rsid w:val="00BD1060"/>
    <w:rsid w:val="00BD31A2"/>
    <w:rsid w:val="00C13CF1"/>
    <w:rsid w:val="00C3483C"/>
    <w:rsid w:val="00C64F4D"/>
    <w:rsid w:val="00C65868"/>
    <w:rsid w:val="00C71068"/>
    <w:rsid w:val="00C7532F"/>
    <w:rsid w:val="00C75DAE"/>
    <w:rsid w:val="00C90532"/>
    <w:rsid w:val="00C95E52"/>
    <w:rsid w:val="00CA2750"/>
    <w:rsid w:val="00CC3F8A"/>
    <w:rsid w:val="00CC4C8F"/>
    <w:rsid w:val="00CE4E46"/>
    <w:rsid w:val="00CF4986"/>
    <w:rsid w:val="00CF5A99"/>
    <w:rsid w:val="00CF5E5A"/>
    <w:rsid w:val="00D01247"/>
    <w:rsid w:val="00D11097"/>
    <w:rsid w:val="00D13F1B"/>
    <w:rsid w:val="00D14336"/>
    <w:rsid w:val="00D148F3"/>
    <w:rsid w:val="00D253B8"/>
    <w:rsid w:val="00D91FD0"/>
    <w:rsid w:val="00D93F74"/>
    <w:rsid w:val="00D9748C"/>
    <w:rsid w:val="00DB3A0C"/>
    <w:rsid w:val="00DB4BB6"/>
    <w:rsid w:val="00DC16C7"/>
    <w:rsid w:val="00DC1A42"/>
    <w:rsid w:val="00DC561B"/>
    <w:rsid w:val="00DD11DD"/>
    <w:rsid w:val="00DD23D8"/>
    <w:rsid w:val="00DF0D6D"/>
    <w:rsid w:val="00E05B7C"/>
    <w:rsid w:val="00E5024D"/>
    <w:rsid w:val="00E51F13"/>
    <w:rsid w:val="00E53DFC"/>
    <w:rsid w:val="00E633C0"/>
    <w:rsid w:val="00E81314"/>
    <w:rsid w:val="00E82893"/>
    <w:rsid w:val="00EA1FEF"/>
    <w:rsid w:val="00EA329F"/>
    <w:rsid w:val="00EA5419"/>
    <w:rsid w:val="00EA700E"/>
    <w:rsid w:val="00ED0C40"/>
    <w:rsid w:val="00EE5174"/>
    <w:rsid w:val="00EF497D"/>
    <w:rsid w:val="00F05459"/>
    <w:rsid w:val="00F12009"/>
    <w:rsid w:val="00F27CA9"/>
    <w:rsid w:val="00F36656"/>
    <w:rsid w:val="00F50316"/>
    <w:rsid w:val="00F73F9A"/>
    <w:rsid w:val="00F849CD"/>
    <w:rsid w:val="00F947ED"/>
    <w:rsid w:val="00FA3844"/>
    <w:rsid w:val="00FB0CF0"/>
    <w:rsid w:val="00FB4099"/>
    <w:rsid w:val="00FC2986"/>
    <w:rsid w:val="00FD0757"/>
    <w:rsid w:val="00FE33DA"/>
    <w:rsid w:val="00FF6F3D"/>
    <w:rsid w:val="00FF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A9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Dristy Shrestha</cp:lastModifiedBy>
  <cp:revision>16</cp:revision>
  <cp:lastPrinted>2024-10-04T11:37:00Z</cp:lastPrinted>
  <dcterms:created xsi:type="dcterms:W3CDTF">2024-10-04T10:24:00Z</dcterms:created>
  <dcterms:modified xsi:type="dcterms:W3CDTF">2024-10-15T17:40:00Z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